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2C4A" w14:textId="6A3457E3" w:rsidR="007C7754" w:rsidRDefault="003D2EE1" w:rsidP="003D2EE1">
      <w:pPr>
        <w:pStyle w:val="Rubrik"/>
      </w:pPr>
      <w:bookmarkStart w:id="0" w:name="_GoBack"/>
      <w:bookmarkEnd w:id="0"/>
      <w:r>
        <w:t xml:space="preserve">Nationalismen och nationalstaten </w:t>
      </w:r>
    </w:p>
    <w:p w14:paraId="4A47E424" w14:textId="18F7AE80" w:rsidR="00634211" w:rsidRDefault="00634211" w:rsidP="003D2EE1">
      <w:r>
        <w:t>Under 1700- &amp; 1800-talet</w:t>
      </w:r>
      <w:r w:rsidR="000F5653">
        <w:t xml:space="preserve"> växer de moderna politiska ideologierna </w:t>
      </w:r>
      <w:r w:rsidR="000F5653">
        <w:rPr>
          <w:i/>
          <w:iCs/>
        </w:rPr>
        <w:t>Konservatismen</w:t>
      </w:r>
      <w:r w:rsidR="000F5653" w:rsidRPr="000F5653">
        <w:t>,</w:t>
      </w:r>
      <w:r w:rsidR="000F5653">
        <w:rPr>
          <w:i/>
          <w:iCs/>
        </w:rPr>
        <w:t xml:space="preserve"> Liberalismen </w:t>
      </w:r>
      <w:r w:rsidR="000F5653" w:rsidRPr="000F5653">
        <w:t>och</w:t>
      </w:r>
      <w:r w:rsidR="000F5653">
        <w:rPr>
          <w:i/>
          <w:iCs/>
        </w:rPr>
        <w:t xml:space="preserve"> Socialismen </w:t>
      </w:r>
      <w:r w:rsidR="000F5653" w:rsidRPr="000F5653">
        <w:t>fram</w:t>
      </w:r>
      <w:r w:rsidR="000F5653">
        <w:t xml:space="preserve">, vilka än idag används när vi </w:t>
      </w:r>
      <w:r w:rsidR="00317C3B">
        <w:t>placerar</w:t>
      </w:r>
      <w:r w:rsidR="000F5653">
        <w:t xml:space="preserve"> partier, tidningar osv på en politisk skala. </w:t>
      </w:r>
    </w:p>
    <w:p w14:paraId="432A5EDA" w14:textId="1A43F252" w:rsidR="000F5653" w:rsidRDefault="000F5653" w:rsidP="003D2EE1">
      <w:pPr>
        <w:rPr>
          <w:b/>
          <w:bCs/>
        </w:rPr>
      </w:pPr>
      <w:r>
        <w:rPr>
          <w:b/>
          <w:bCs/>
        </w:rPr>
        <w:t xml:space="preserve">Konservatismen </w:t>
      </w:r>
      <w:r w:rsidR="00715283">
        <w:rPr>
          <w:b/>
          <w:bCs/>
        </w:rPr>
        <w:t>– Att bevara.</w:t>
      </w:r>
    </w:p>
    <w:p w14:paraId="05B5A52E" w14:textId="37BE144E" w:rsidR="000F5653" w:rsidRDefault="000F5653" w:rsidP="003D2EE1">
      <w:r w:rsidRPr="000F5653">
        <w:t>Utvecklas</w:t>
      </w:r>
      <w:r>
        <w:t xml:space="preserve"> som ett motstånd och proteströrelse mot franska revolutionen och upplysningens idéer. </w:t>
      </w:r>
      <w:r w:rsidR="00715283">
        <w:t>Anser att samhället inte ska ändras, förändringar sker gradvis om de ens är nödvändiga, den levande generationen är inte den enda i samhället, även de föregående oc</w:t>
      </w:r>
      <w:r w:rsidR="00317C3B">
        <w:t>h</w:t>
      </w:r>
      <w:r w:rsidR="00715283">
        <w:t xml:space="preserve"> </w:t>
      </w:r>
      <w:r w:rsidR="00317C3B">
        <w:t>kommande</w:t>
      </w:r>
      <w:r w:rsidR="00715283">
        <w:t xml:space="preserve"> ska tas till hänsyn – Efter den extremt snabba samhällsförvandlingen under revolutionerna. </w:t>
      </w:r>
    </w:p>
    <w:p w14:paraId="586D2CB0" w14:textId="6F5847FB" w:rsidR="00715283" w:rsidRDefault="00715283" w:rsidP="003D2EE1"/>
    <w:p w14:paraId="5131C0E4" w14:textId="19419154" w:rsidR="00715283" w:rsidRPr="00715283" w:rsidRDefault="00715283" w:rsidP="003D2EE1">
      <w:pPr>
        <w:rPr>
          <w:b/>
          <w:bCs/>
        </w:rPr>
      </w:pPr>
      <w:r>
        <w:rPr>
          <w:b/>
          <w:bCs/>
        </w:rPr>
        <w:t xml:space="preserve">Liberalism – frihet </w:t>
      </w:r>
    </w:p>
    <w:p w14:paraId="33CD4153" w14:textId="01B6EC8C" w:rsidR="00715283" w:rsidRDefault="00715283" w:rsidP="003D2EE1">
      <w:r>
        <w:t xml:space="preserve">Frihet var liberalismens slagord, inspirerad av upplysningens och franska revolutionens samhällskritik och tankar kring att förändra de orättvisor som ståndssamhället hade. </w:t>
      </w:r>
    </w:p>
    <w:p w14:paraId="619D5E6C" w14:textId="7AAE8276" w:rsidR="00715283" w:rsidRDefault="00715283" w:rsidP="00715283">
      <w:pPr>
        <w:pStyle w:val="Liststycke"/>
        <w:numPr>
          <w:ilvl w:val="0"/>
          <w:numId w:val="1"/>
        </w:numPr>
      </w:pPr>
      <w:r>
        <w:t>Ekonomisk frihet – staten ska inte blanda sig i ekonomin, fri konkurrens – marknadens osynliga hand</w:t>
      </w:r>
    </w:p>
    <w:p w14:paraId="152EB9B7" w14:textId="12E581D3" w:rsidR="00715283" w:rsidRDefault="00715283" w:rsidP="00715283">
      <w:pPr>
        <w:pStyle w:val="Liststycke"/>
        <w:numPr>
          <w:ilvl w:val="0"/>
          <w:numId w:val="1"/>
        </w:numPr>
      </w:pPr>
      <w:r>
        <w:t xml:space="preserve">Politisk frihet – </w:t>
      </w:r>
      <w:r w:rsidR="00317C3B">
        <w:t>författning</w:t>
      </w:r>
      <w:r>
        <w:t xml:space="preserve"> som säger hur ett </w:t>
      </w:r>
      <w:r w:rsidR="00497973">
        <w:t>l</w:t>
      </w:r>
      <w:r>
        <w:t xml:space="preserve">and ska styras och vilka rättigheter &amp; skyldigheter folket och makten har. </w:t>
      </w:r>
    </w:p>
    <w:p w14:paraId="62D57B85" w14:textId="7688FBA5" w:rsidR="00715283" w:rsidRDefault="00715283" w:rsidP="00715283"/>
    <w:p w14:paraId="002ADD46" w14:textId="35B8ACFF" w:rsidR="00715283" w:rsidRDefault="00715283" w:rsidP="00715283">
      <w:pPr>
        <w:rPr>
          <w:b/>
          <w:bCs/>
        </w:rPr>
      </w:pPr>
      <w:r>
        <w:rPr>
          <w:b/>
          <w:bCs/>
        </w:rPr>
        <w:t>Socialismen</w:t>
      </w:r>
    </w:p>
    <w:p w14:paraId="08D17F97" w14:textId="6AD5197C" w:rsidR="00317C3B" w:rsidRDefault="00317C3B" w:rsidP="00715283">
      <w:r w:rsidRPr="00317C3B">
        <w:t>Riktar sig till den framväxande arbetarklassen och dess behov.</w:t>
      </w:r>
      <w:r>
        <w:t xml:space="preserve"> </w:t>
      </w:r>
    </w:p>
    <w:p w14:paraId="0C3FA036" w14:textId="3D32239A" w:rsidR="00317C3B" w:rsidRDefault="00317C3B" w:rsidP="00715283">
      <w:r>
        <w:t xml:space="preserve">Allmän rösträtt – En stark stat som äger industrierna istället för individer. </w:t>
      </w:r>
    </w:p>
    <w:p w14:paraId="478C974C" w14:textId="2A4A2AFE" w:rsidR="00317C3B" w:rsidRDefault="00317C3B" w:rsidP="00317C3B">
      <w:pPr>
        <w:pStyle w:val="Liststycke"/>
        <w:numPr>
          <w:ilvl w:val="0"/>
          <w:numId w:val="2"/>
        </w:numPr>
      </w:pPr>
      <w:r>
        <w:t xml:space="preserve">Karl Marx &amp; Fredrich Engels. </w:t>
      </w:r>
    </w:p>
    <w:p w14:paraId="7A6027D7" w14:textId="1E523EA2" w:rsidR="00317C3B" w:rsidRDefault="00317C3B" w:rsidP="00317C3B">
      <w:pPr>
        <w:pStyle w:val="Liststycke"/>
        <w:numPr>
          <w:ilvl w:val="0"/>
          <w:numId w:val="2"/>
        </w:numPr>
      </w:pPr>
      <w:r>
        <w:t xml:space="preserve">Klasskampen. </w:t>
      </w:r>
    </w:p>
    <w:p w14:paraId="5D81049D" w14:textId="399AD51A" w:rsidR="00317C3B" w:rsidRDefault="00317C3B" w:rsidP="00317C3B"/>
    <w:p w14:paraId="03EE06AA" w14:textId="0BE3E089" w:rsidR="00317C3B" w:rsidRDefault="00317C3B" w:rsidP="00317C3B">
      <w:pPr>
        <w:pStyle w:val="Rubrik2"/>
      </w:pPr>
      <w:r>
        <w:t xml:space="preserve">Nationalismen </w:t>
      </w:r>
    </w:p>
    <w:p w14:paraId="4029A1B0" w14:textId="050FB8EC" w:rsidR="00317C3B" w:rsidRDefault="00317C3B" w:rsidP="00317C3B">
      <w:r w:rsidRPr="00317C3B">
        <w:t>Efter</w:t>
      </w:r>
      <w:r w:rsidRPr="001510ED">
        <w:t xml:space="preserve"> </w:t>
      </w:r>
      <w:r w:rsidR="001510ED">
        <w:t xml:space="preserve">den franska </w:t>
      </w:r>
      <w:r w:rsidRPr="001510ED">
        <w:t>arméns o</w:t>
      </w:r>
      <w:r w:rsidR="001510ED" w:rsidRPr="001510ED">
        <w:t>c</w:t>
      </w:r>
      <w:r w:rsidRPr="001510ED">
        <w:t xml:space="preserve">kupation av </w:t>
      </w:r>
      <w:r w:rsidR="001510ED">
        <w:t xml:space="preserve">europeiska länder under franska revolutionen och Napoleon-tiden inspirerade och väckte nationalistiska tankar och känslor runt om i Europa. </w:t>
      </w:r>
    </w:p>
    <w:p w14:paraId="5E45AB83" w14:textId="259FA235" w:rsidR="00317C3B" w:rsidRDefault="00317C3B" w:rsidP="00317C3B"/>
    <w:p w14:paraId="781EA3D1" w14:textId="7ED07368" w:rsidR="00F30D23" w:rsidRDefault="00F30D23" w:rsidP="00317C3B">
      <w:r>
        <w:t xml:space="preserve">Man menade att varje folk som har samma religion, samma språk och samma kultur utgjorde en </w:t>
      </w:r>
      <w:r w:rsidR="003414FA">
        <w:t>nation</w:t>
      </w:r>
      <w:r>
        <w:t xml:space="preserve"> och varje nation bör utgöra en stat. </w:t>
      </w:r>
    </w:p>
    <w:p w14:paraId="364A65DF" w14:textId="2882F1EA" w:rsidR="00C52888" w:rsidRDefault="00C52888" w:rsidP="00317C3B">
      <w:r>
        <w:t xml:space="preserve">Nationalismen tig sig olika uttryck: </w:t>
      </w:r>
    </w:p>
    <w:p w14:paraId="428759E0" w14:textId="168C55E7" w:rsidR="00C52888" w:rsidRDefault="00C52888" w:rsidP="00C52888">
      <w:pPr>
        <w:pStyle w:val="Liststycke"/>
        <w:numPr>
          <w:ilvl w:val="0"/>
          <w:numId w:val="3"/>
        </w:numPr>
      </w:pPr>
      <w:r>
        <w:lastRenderedPageBreak/>
        <w:t xml:space="preserve">Splittrande – i riken där det fanns flera folkgrupper inom ett rike. Framför allt i </w:t>
      </w:r>
      <w:r w:rsidR="003414FA">
        <w:t>Österrike-Ungern</w:t>
      </w:r>
      <w:r w:rsidR="0043469B">
        <w:t>/Habsburgska riket</w:t>
      </w:r>
      <w:r>
        <w:t xml:space="preserve">, </w:t>
      </w:r>
      <w:r w:rsidR="003414FA">
        <w:t>Ryssland</w:t>
      </w:r>
      <w:r>
        <w:t xml:space="preserve"> och det </w:t>
      </w:r>
      <w:r w:rsidR="003414FA">
        <w:t>ottomanska</w:t>
      </w:r>
      <w:r>
        <w:t xml:space="preserve"> riket. </w:t>
      </w:r>
      <w:r w:rsidR="003414FA">
        <w:t xml:space="preserve">I dessa länder ville folk bryta sig ut från den centraliserade makten och skapa egna nationer.  </w:t>
      </w:r>
    </w:p>
    <w:p w14:paraId="103A4E6B" w14:textId="31BEA5A0" w:rsidR="003414FA" w:rsidRDefault="003414FA" w:rsidP="00C52888">
      <w:pPr>
        <w:pStyle w:val="Liststycke"/>
        <w:numPr>
          <w:ilvl w:val="0"/>
          <w:numId w:val="3"/>
        </w:numPr>
      </w:pPr>
      <w:r>
        <w:t xml:space="preserve">Enande </w:t>
      </w:r>
      <w:r>
        <w:softHyphen/>
      </w:r>
      <w:r>
        <w:softHyphen/>
        <w:t xml:space="preserve">– bland de folkgrupper som var splittrade mellan olika stater, Italien och Tyskland. </w:t>
      </w:r>
    </w:p>
    <w:p w14:paraId="219AED9C" w14:textId="77777777" w:rsidR="00632299" w:rsidRDefault="00632299" w:rsidP="003414FA">
      <w:r>
        <w:t>Nationalismen spreds bland m</w:t>
      </w:r>
      <w:r w:rsidR="000D2CA6">
        <w:t>ånga folk ut över Europa</w:t>
      </w:r>
      <w:r>
        <w:t xml:space="preserve"> under 1800-talets första hälft och många folk inom de stora rikena försökte göra uppror/befria sig och skapa egna nationer. Dessa uppror slogs oftast ned snabbt och blodigt. </w:t>
      </w:r>
    </w:p>
    <w:p w14:paraId="79E4C603" w14:textId="735C07AE" w:rsidR="003414FA" w:rsidRDefault="00632299" w:rsidP="003414FA">
      <w:r>
        <w:t xml:space="preserve">Italienarna, tjecker, polacker och ungrare krävde frihet med slogs ner av ryska och österrike-ungerska trupper. </w:t>
      </w:r>
    </w:p>
    <w:p w14:paraId="2C9F907A" w14:textId="14F0A10A" w:rsidR="00632299" w:rsidRDefault="00632299" w:rsidP="003414FA">
      <w:r>
        <w:t xml:space="preserve">Det stora rike som först förlorade områden pga. Nationalistiska </w:t>
      </w:r>
      <w:r w:rsidR="00F96923">
        <w:t>strömningar</w:t>
      </w:r>
      <w:r>
        <w:t xml:space="preserve"> var det svaga ottomanska riket,</w:t>
      </w:r>
      <w:r w:rsidR="00D40960">
        <w:t xml:space="preserve"> Europas sjuke man,</w:t>
      </w:r>
      <w:r>
        <w:t xml:space="preserve"> de förlorade </w:t>
      </w:r>
      <w:r w:rsidR="00F96923">
        <w:t>Grekland</w:t>
      </w:r>
      <w:r>
        <w:t xml:space="preserve"> 1830, efter att grekerna stöddes av Storbritannien och Frankrike. </w:t>
      </w:r>
    </w:p>
    <w:p w14:paraId="558D9E4B" w14:textId="68F87041" w:rsidR="00632299" w:rsidRDefault="00632299" w:rsidP="003414FA">
      <w:r>
        <w:t>Krimkriget – Ryssland anfaller ottomanska områden</w:t>
      </w:r>
      <w:r w:rsidR="00D645E7">
        <w:t xml:space="preserve"> i </w:t>
      </w:r>
      <w:r w:rsidR="006D6729">
        <w:t>nuvarande</w:t>
      </w:r>
      <w:r w:rsidR="00D645E7">
        <w:t xml:space="preserve"> </w:t>
      </w:r>
      <w:r w:rsidR="006D6729">
        <w:t>Rumänien</w:t>
      </w:r>
      <w:r w:rsidR="00D645E7">
        <w:t xml:space="preserve">, Fra. Och </w:t>
      </w:r>
      <w:proofErr w:type="spellStart"/>
      <w:r w:rsidR="00D645E7">
        <w:t>Sbr</w:t>
      </w:r>
      <w:proofErr w:type="spellEnd"/>
      <w:r w:rsidR="00D645E7">
        <w:t xml:space="preserve">. gillar inte den ryska expansionen och krig bryter ut. 2 kristna länder försvarar ett muslimskt land mot ett annat kristet land… men framför allt var detta för att förhindra den ryska expansionen. </w:t>
      </w:r>
    </w:p>
    <w:p w14:paraId="6A51BB22" w14:textId="627CE13C" w:rsidR="00D645E7" w:rsidRDefault="00D645E7" w:rsidP="003414FA"/>
    <w:p w14:paraId="6BD9A56B" w14:textId="7AD53444" w:rsidR="00D645E7" w:rsidRDefault="00D645E7" w:rsidP="00D645E7">
      <w:pPr>
        <w:pStyle w:val="Rubrik2"/>
      </w:pPr>
      <w:r>
        <w:t xml:space="preserve">Italiens enande </w:t>
      </w:r>
    </w:p>
    <w:p w14:paraId="0EE51625" w14:textId="77777777" w:rsidR="003737DE" w:rsidRDefault="0043469B" w:rsidP="009427AF">
      <w:r>
        <w:t xml:space="preserve">Habsburgska riket härskade över </w:t>
      </w:r>
      <w:proofErr w:type="spellStart"/>
      <w:r>
        <w:t>Norditalien</w:t>
      </w:r>
      <w:proofErr w:type="spellEnd"/>
      <w:r>
        <w:t xml:space="preserve"> och förhindrade ett enande av landet, trots att flertalet att flertalet uppror blossat upp, dessa slogs ner hårt. </w:t>
      </w:r>
    </w:p>
    <w:p w14:paraId="656B3AA9" w14:textId="77777777" w:rsidR="003737DE" w:rsidRDefault="0043469B" w:rsidP="009427AF">
      <w:r>
        <w:t xml:space="preserve">Kungariket Sardinien-Piemonte med stöd av Frankrike </w:t>
      </w:r>
      <w:r w:rsidR="00913030">
        <w:t>lyckades</w:t>
      </w:r>
      <w:r>
        <w:t xml:space="preserve"> till</w:t>
      </w:r>
      <w:r w:rsidR="00913030">
        <w:t xml:space="preserve"> </w:t>
      </w:r>
      <w:r>
        <w:t xml:space="preserve">slut driva ut habsburgarna från </w:t>
      </w:r>
      <w:proofErr w:type="spellStart"/>
      <w:r>
        <w:t>norditali</w:t>
      </w:r>
      <w:r w:rsidR="00913030">
        <w:t>e</w:t>
      </w:r>
      <w:r>
        <w:t>n</w:t>
      </w:r>
      <w:proofErr w:type="spellEnd"/>
      <w:r w:rsidR="00913030">
        <w:t>, Garibaldi var en känd frihetskämpe vid detta krig.</w:t>
      </w:r>
      <w:r>
        <w:t xml:space="preserve"> </w:t>
      </w:r>
    </w:p>
    <w:p w14:paraId="3411ED8E" w14:textId="77777777" w:rsidR="003737DE" w:rsidRDefault="00913030" w:rsidP="009427AF">
      <w:r>
        <w:t>M</w:t>
      </w:r>
      <w:r w:rsidR="0043469B">
        <w:t xml:space="preserve">ånga av de andra små rikena i </w:t>
      </w:r>
      <w:r>
        <w:t>Italien</w:t>
      </w:r>
      <w:r w:rsidR="0043469B">
        <w:t xml:space="preserve"> </w:t>
      </w:r>
      <w:r>
        <w:t xml:space="preserve">anslöt sig till den nya enhetsrörelsen och kungariket Italien utropas 1861. </w:t>
      </w:r>
    </w:p>
    <w:p w14:paraId="60431FC5" w14:textId="5DB64214" w:rsidR="009427AF" w:rsidRDefault="00913030" w:rsidP="009427AF">
      <w:r>
        <w:t xml:space="preserve">1866 fick Italien de små rikena Venedig och </w:t>
      </w:r>
      <w:proofErr w:type="spellStart"/>
      <w:r>
        <w:t>Venetien</w:t>
      </w:r>
      <w:proofErr w:type="spellEnd"/>
      <w:r>
        <w:t xml:space="preserve"> efter att ha stöttat Preussen i krig mot Österrike-Ungern.  </w:t>
      </w:r>
    </w:p>
    <w:p w14:paraId="77EB3F79" w14:textId="77777777" w:rsidR="003737DE" w:rsidRDefault="008923B1" w:rsidP="009427AF">
      <w:r>
        <w:t xml:space="preserve">I </w:t>
      </w:r>
      <w:proofErr w:type="spellStart"/>
      <w:r>
        <w:t>syditalien</w:t>
      </w:r>
      <w:proofErr w:type="spellEnd"/>
      <w:r>
        <w:t xml:space="preserve"> ville folket dock inte ingå i det nya riket som man mer såg som ett expanderande Sardinien-Piemonte än ett nytt och enat Italien. </w:t>
      </w:r>
    </w:p>
    <w:p w14:paraId="6B7A7E12" w14:textId="540EA796" w:rsidR="003737DE" w:rsidRDefault="008923B1" w:rsidP="009427AF">
      <w:proofErr w:type="spellStart"/>
      <w:r>
        <w:t>Syditalien</w:t>
      </w:r>
      <w:proofErr w:type="spellEnd"/>
      <w:r>
        <w:t xml:space="preserve"> </w:t>
      </w:r>
      <w:r w:rsidR="003737DE">
        <w:t xml:space="preserve">gör </w:t>
      </w:r>
      <w:r>
        <w:t xml:space="preserve">uppror mot den nya enade kungadömet, detta slås ner av det nu stora kungadömet och även här spelar Garibaldi en stor roll i att leda trupper. </w:t>
      </w:r>
    </w:p>
    <w:p w14:paraId="5C0793F9" w14:textId="16EF0AB5" w:rsidR="008923B1" w:rsidRPr="009427AF" w:rsidRDefault="008923B1" w:rsidP="009427AF">
      <w:r>
        <w:t>Därmed blev hela den Apenninska halvön ett enat rike.</w:t>
      </w:r>
    </w:p>
    <w:p w14:paraId="70DF23E2" w14:textId="3B708831" w:rsidR="00D645E7" w:rsidRDefault="00D645E7" w:rsidP="00D645E7"/>
    <w:p w14:paraId="672599A3" w14:textId="1AD5F305" w:rsidR="00D645E7" w:rsidRPr="00D645E7" w:rsidRDefault="00D645E7" w:rsidP="00D645E7">
      <w:pPr>
        <w:pStyle w:val="Rubrik2"/>
      </w:pPr>
      <w:r>
        <w:lastRenderedPageBreak/>
        <w:t>Tysklands enande</w:t>
      </w:r>
    </w:p>
    <w:p w14:paraId="15E5EEA3" w14:textId="5483BF13" w:rsidR="00715283" w:rsidRDefault="00DE47AA" w:rsidP="00DE47AA">
      <w:pPr>
        <w:pStyle w:val="Liststycke"/>
        <w:numPr>
          <w:ilvl w:val="0"/>
          <w:numId w:val="4"/>
        </w:numPr>
      </w:pPr>
      <w:r>
        <w:t xml:space="preserve">Wienkongressen 1815 – för att förhindra en ny Napoleon. Här enas de tidigare över 400 olika </w:t>
      </w:r>
      <w:proofErr w:type="gramStart"/>
      <w:r>
        <w:t>Tyska</w:t>
      </w:r>
      <w:proofErr w:type="gramEnd"/>
      <w:r>
        <w:t xml:space="preserve"> furstendömena till 39 större furstendömen i en union. </w:t>
      </w:r>
    </w:p>
    <w:p w14:paraId="5D460F39" w14:textId="17EC0B56" w:rsidR="00DE47AA" w:rsidRDefault="00321F62" w:rsidP="00DE47AA">
      <w:pPr>
        <w:pStyle w:val="Liststycke"/>
        <w:numPr>
          <w:ilvl w:val="0"/>
          <w:numId w:val="4"/>
        </w:numPr>
      </w:pPr>
      <w:r>
        <w:t xml:space="preserve">Detta väckte frustration och missnöje hos många tyskar, både hos de furstar som </w:t>
      </w:r>
      <w:proofErr w:type="spellStart"/>
      <w:r>
        <w:t>fölroat</w:t>
      </w:r>
      <w:proofErr w:type="spellEnd"/>
      <w:r>
        <w:t xml:space="preserve"> sina områden men även hos dem som ville se ett enat Tyskland.</w:t>
      </w:r>
    </w:p>
    <w:p w14:paraId="557BA6BA" w14:textId="68E1641C" w:rsidR="00321F62" w:rsidRDefault="00321F62" w:rsidP="00DE47AA">
      <w:pPr>
        <w:pStyle w:val="Liststycke"/>
        <w:numPr>
          <w:ilvl w:val="0"/>
          <w:numId w:val="4"/>
        </w:numPr>
      </w:pPr>
      <w:proofErr w:type="spellStart"/>
      <w:r>
        <w:t>Liberara</w:t>
      </w:r>
      <w:proofErr w:type="spellEnd"/>
      <w:r>
        <w:t xml:space="preserve"> krafter inom Tyskland försökte i </w:t>
      </w:r>
      <w:proofErr w:type="spellStart"/>
      <w:r>
        <w:t>dicenier</w:t>
      </w:r>
      <w:proofErr w:type="spellEnd"/>
      <w:r>
        <w:t xml:space="preserve"> ena </w:t>
      </w:r>
      <w:proofErr w:type="spellStart"/>
      <w:r>
        <w:t>tyskland</w:t>
      </w:r>
      <w:proofErr w:type="spellEnd"/>
      <w:r>
        <w:t xml:space="preserve"> till en nation, men det var den </w:t>
      </w:r>
      <w:proofErr w:type="spellStart"/>
      <w:r>
        <w:t>konsrvativa</w:t>
      </w:r>
      <w:proofErr w:type="spellEnd"/>
      <w:r>
        <w:t xml:space="preserve"> </w:t>
      </w:r>
      <w:proofErr w:type="spellStart"/>
      <w:r>
        <w:t>kanseln</w:t>
      </w:r>
      <w:proofErr w:type="spellEnd"/>
      <w:r>
        <w:t xml:space="preserve"> av Preussen: Otto von Bismarck som lyckades med att ena Tyskland. </w:t>
      </w:r>
    </w:p>
    <w:p w14:paraId="29CA82A1" w14:textId="522E43AD" w:rsidR="00321F62" w:rsidRDefault="00321F62" w:rsidP="00DE47AA">
      <w:pPr>
        <w:pStyle w:val="Liststycke"/>
        <w:numPr>
          <w:ilvl w:val="0"/>
          <w:numId w:val="4"/>
        </w:numPr>
      </w:pPr>
      <w:proofErr w:type="gramStart"/>
      <w:r>
        <w:t>Bismarck- målen</w:t>
      </w:r>
      <w:proofErr w:type="gramEnd"/>
      <w:r>
        <w:t xml:space="preserve"> helgar medlen. ”vår tids stora frågor ska inte lösas med tal och majoritetsbeslut utan med blod och järn.” </w:t>
      </w:r>
    </w:p>
    <w:p w14:paraId="53E72C39" w14:textId="2FF7E425" w:rsidR="00321F62" w:rsidRDefault="00C630D8" w:rsidP="00DE47AA">
      <w:pPr>
        <w:pStyle w:val="Liststycke"/>
        <w:numPr>
          <w:ilvl w:val="0"/>
          <w:numId w:val="4"/>
        </w:numPr>
      </w:pPr>
      <w:bookmarkStart w:id="1" w:name="OLE_LINK1"/>
      <w:bookmarkStart w:id="2" w:name="OLE_LINK2"/>
      <w:r>
        <w:t xml:space="preserve">Bismarck byggde upp en morden och effektiv armé i Preussen som han sedan använde </w:t>
      </w:r>
      <w:r w:rsidR="00A959FD">
        <w:t xml:space="preserve">i tre olika krig som ledde till Tysklands enande. </w:t>
      </w:r>
    </w:p>
    <w:p w14:paraId="53F8360F" w14:textId="0F28A4D8" w:rsidR="00A959FD" w:rsidRDefault="00A959FD" w:rsidP="00DE47AA">
      <w:pPr>
        <w:pStyle w:val="Liststycke"/>
        <w:numPr>
          <w:ilvl w:val="0"/>
          <w:numId w:val="4"/>
        </w:numPr>
      </w:pPr>
      <w:r>
        <w:t xml:space="preserve">1863 – Krig mot Danmark om </w:t>
      </w:r>
      <w:proofErr w:type="spellStart"/>
      <w:r>
        <w:t>Schlesvig</w:t>
      </w:r>
      <w:proofErr w:type="spellEnd"/>
      <w:r>
        <w:t xml:space="preserve"> i norra Tyskland. </w:t>
      </w:r>
    </w:p>
    <w:p w14:paraId="2548B7B4" w14:textId="0EB38372" w:rsidR="00A959FD" w:rsidRDefault="00A959FD" w:rsidP="00DE47AA">
      <w:pPr>
        <w:pStyle w:val="Liststycke"/>
        <w:numPr>
          <w:ilvl w:val="0"/>
          <w:numId w:val="4"/>
        </w:numPr>
      </w:pPr>
      <w:r>
        <w:t xml:space="preserve">1866 – Krig mot den gamla rivalen Österrike (stortyskland) och de krossas på bara 3 veckor </w:t>
      </w:r>
      <w:proofErr w:type="spellStart"/>
      <w:r>
        <w:t>pga</w:t>
      </w:r>
      <w:proofErr w:type="spellEnd"/>
      <w:r>
        <w:t xml:space="preserve"> </w:t>
      </w:r>
      <w:proofErr w:type="spellStart"/>
      <w:r>
        <w:t>preussens</w:t>
      </w:r>
      <w:proofErr w:type="spellEnd"/>
      <w:r>
        <w:t xml:space="preserve"> moderna armé. </w:t>
      </w:r>
    </w:p>
    <w:p w14:paraId="17C65E9E" w14:textId="26B17ED8" w:rsidR="00A959FD" w:rsidRDefault="00A959FD" w:rsidP="00DE47AA">
      <w:pPr>
        <w:pStyle w:val="Liststycke"/>
        <w:numPr>
          <w:ilvl w:val="0"/>
          <w:numId w:val="4"/>
        </w:numPr>
      </w:pPr>
      <w:r>
        <w:t xml:space="preserve">1870 – Bismarck </w:t>
      </w:r>
      <w:proofErr w:type="spellStart"/>
      <w:r>
        <w:t>provoserar</w:t>
      </w:r>
      <w:proofErr w:type="spellEnd"/>
      <w:r>
        <w:t xml:space="preserve"> fram ett krig mot Frankrike för att skapa en enande motståndare mot det tyska folket. Även fransmännen var chanslösa mot den Preussiska armén</w:t>
      </w:r>
      <w:r w:rsidR="00B9754B">
        <w:t xml:space="preserve">, </w:t>
      </w:r>
      <w:proofErr w:type="spellStart"/>
      <w:r w:rsidR="00B9754B">
        <w:t>Kejaren</w:t>
      </w:r>
      <w:proofErr w:type="spellEnd"/>
      <w:r w:rsidR="00B9754B">
        <w:t xml:space="preserve"> </w:t>
      </w:r>
      <w:proofErr w:type="spellStart"/>
      <w:r w:rsidR="00B9754B">
        <w:t>tillfångas</w:t>
      </w:r>
      <w:proofErr w:type="spellEnd"/>
      <w:r w:rsidR="00B9754B">
        <w:t xml:space="preserve"> och </w:t>
      </w:r>
      <w:proofErr w:type="spellStart"/>
      <w:r w:rsidR="00B9754B">
        <w:t>tyskland</w:t>
      </w:r>
      <w:proofErr w:type="spellEnd"/>
      <w:r w:rsidR="00B9754B">
        <w:t xml:space="preserve"> går in i Paris. </w:t>
      </w:r>
    </w:p>
    <w:p w14:paraId="025BDC12" w14:textId="3F91C5FF" w:rsidR="00B9754B" w:rsidRPr="001510ED" w:rsidRDefault="00B9754B" w:rsidP="00DE47AA">
      <w:pPr>
        <w:pStyle w:val="Liststycke"/>
        <w:numPr>
          <w:ilvl w:val="0"/>
          <w:numId w:val="4"/>
        </w:numPr>
      </w:pPr>
      <w:r>
        <w:t xml:space="preserve">I </w:t>
      </w:r>
      <w:proofErr w:type="gramStart"/>
      <w:r>
        <w:t>Januari</w:t>
      </w:r>
      <w:proofErr w:type="gramEnd"/>
      <w:r>
        <w:t xml:space="preserve"> 1871 utropas det enade Tyskland i spegelsalen i Versailles och den Preussiska kungen Wilhelm I blir Kejsare över Tyskland och </w:t>
      </w:r>
      <w:proofErr w:type="spellStart"/>
      <w:r>
        <w:t>Bismark</w:t>
      </w:r>
      <w:proofErr w:type="spellEnd"/>
      <w:r>
        <w:t xml:space="preserve"> blir rikskansler.</w:t>
      </w:r>
      <w:bookmarkEnd w:id="1"/>
      <w:bookmarkEnd w:id="2"/>
    </w:p>
    <w:sectPr w:rsidR="00B9754B" w:rsidRPr="001510ED" w:rsidSect="001659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2C79"/>
    <w:multiLevelType w:val="hybridMultilevel"/>
    <w:tmpl w:val="977E51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4AB3"/>
    <w:multiLevelType w:val="hybridMultilevel"/>
    <w:tmpl w:val="0EDC8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F6F8D"/>
    <w:multiLevelType w:val="hybridMultilevel"/>
    <w:tmpl w:val="8A22AC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42E5E"/>
    <w:multiLevelType w:val="hybridMultilevel"/>
    <w:tmpl w:val="115899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E1"/>
    <w:rsid w:val="00083592"/>
    <w:rsid w:val="000D2CA6"/>
    <w:rsid w:val="000F5653"/>
    <w:rsid w:val="001510ED"/>
    <w:rsid w:val="001659FD"/>
    <w:rsid w:val="00186754"/>
    <w:rsid w:val="00317C3B"/>
    <w:rsid w:val="00321F62"/>
    <w:rsid w:val="003414FA"/>
    <w:rsid w:val="003737DE"/>
    <w:rsid w:val="003D2EE1"/>
    <w:rsid w:val="0043469B"/>
    <w:rsid w:val="00497973"/>
    <w:rsid w:val="004C7B5A"/>
    <w:rsid w:val="004C7E9C"/>
    <w:rsid w:val="005A1A7D"/>
    <w:rsid w:val="00632299"/>
    <w:rsid w:val="00634211"/>
    <w:rsid w:val="006A421D"/>
    <w:rsid w:val="006D6729"/>
    <w:rsid w:val="00715283"/>
    <w:rsid w:val="008923B1"/>
    <w:rsid w:val="00913030"/>
    <w:rsid w:val="009427AF"/>
    <w:rsid w:val="00A44E29"/>
    <w:rsid w:val="00A74505"/>
    <w:rsid w:val="00A959FD"/>
    <w:rsid w:val="00B379B1"/>
    <w:rsid w:val="00B9754B"/>
    <w:rsid w:val="00C52888"/>
    <w:rsid w:val="00C630D8"/>
    <w:rsid w:val="00D40960"/>
    <w:rsid w:val="00D645E7"/>
    <w:rsid w:val="00DD28AA"/>
    <w:rsid w:val="00DE47AA"/>
    <w:rsid w:val="00E04C86"/>
    <w:rsid w:val="00E4250A"/>
    <w:rsid w:val="00F30D23"/>
    <w:rsid w:val="00F96923"/>
    <w:rsid w:val="00F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9FEA"/>
  <w15:chartTrackingRefBased/>
  <w15:docId w15:val="{21421C61-B5C3-6548-AFEB-2725716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21D"/>
    <w:pPr>
      <w:spacing w:line="360" w:lineRule="auto"/>
    </w:pPr>
    <w:rPr>
      <w:rFonts w:ascii="Times New Roman" w:hAnsi="Times New Roman" w:cs="Times New Roman"/>
      <w:lang w:eastAsia="sv-SE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083592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autoRedefine/>
    <w:uiPriority w:val="10"/>
    <w:qFormat/>
    <w:rsid w:val="00083592"/>
    <w:pPr>
      <w:contextualSpacing/>
      <w:jc w:val="center"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83592"/>
    <w:rPr>
      <w:rFonts w:ascii="Times New Roman" w:eastAsiaTheme="majorEastAsia" w:hAnsi="Times New Roman" w:cstheme="majorBidi"/>
      <w:b/>
      <w:spacing w:val="-10"/>
      <w:kern w:val="28"/>
      <w:sz w:val="48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083592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Liststycke">
    <w:name w:val="List Paragraph"/>
    <w:basedOn w:val="Normal"/>
    <w:uiPriority w:val="34"/>
    <w:qFormat/>
    <w:rsid w:val="00715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7CBF9C57A2943AD7544974C81FB59" ma:contentTypeVersion="10" ma:contentTypeDescription="Skapa ett nytt dokument." ma:contentTypeScope="" ma:versionID="d815c6a8526486325aee0cd9a2efafec">
  <xsd:schema xmlns:xsd="http://www.w3.org/2001/XMLSchema" xmlns:xs="http://www.w3.org/2001/XMLSchema" xmlns:p="http://schemas.microsoft.com/office/2006/metadata/properties" xmlns:ns3="4bb9e4d0-3331-40a1-907f-6ebe6061426a" xmlns:ns4="3e9decdb-2e55-4588-84a0-c7967803a843" targetNamespace="http://schemas.microsoft.com/office/2006/metadata/properties" ma:root="true" ma:fieldsID="0e30dd7e237374281bfed1501f5b5787" ns3:_="" ns4:_="">
    <xsd:import namespace="4bb9e4d0-3331-40a1-907f-6ebe6061426a"/>
    <xsd:import namespace="3e9decdb-2e55-4588-84a0-c7967803a8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9e4d0-3331-40a1-907f-6ebe6061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decdb-2e55-4588-84a0-c7967803a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2C7403-BC50-40E5-86AD-5CACF62CA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9e4d0-3331-40a1-907f-6ebe6061426a"/>
    <ds:schemaRef ds:uri="3e9decdb-2e55-4588-84a0-c7967803a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6B5CB7-D71A-44EE-91E9-806740A90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F2BA2-2B59-4E55-AD18-0E5E5E865E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Svensson Patrik</cp:lastModifiedBy>
  <cp:revision>2</cp:revision>
  <dcterms:created xsi:type="dcterms:W3CDTF">2021-03-24T09:39:00Z</dcterms:created>
  <dcterms:modified xsi:type="dcterms:W3CDTF">2021-03-24T09:39:00Z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0x0101009E47CBF9C57A2943AD7544974C81FB59</vt:lpwstr>
  </property>
</Properties>
</file>